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3B" w:rsidRDefault="00484DE9">
      <w:pPr>
        <w:tabs>
          <w:tab w:val="left" w:pos="9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Модуль «Задоволеність роботою суду його клієнтами»</w:t>
      </w:r>
    </w:p>
    <w:p w:rsidR="00D6553B" w:rsidRDefault="00484DE9">
      <w:pPr>
        <w:tabs>
          <w:tab w:val="left" w:pos="9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Липово-Долинский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районний суд Сумської області)</w:t>
      </w:r>
    </w:p>
    <w:p w:rsidR="00D6553B" w:rsidRDefault="00D6553B">
      <w:pPr>
        <w:tabs>
          <w:tab w:val="left" w:pos="9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53B" w:rsidRDefault="00484DE9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Період виконання дослідження: </w:t>
      </w:r>
      <w:r>
        <w:rPr>
          <w:rFonts w:ascii="Times New Roman" w:eastAsia="Times New Roman" w:hAnsi="Times New Roman" w:cs="Times New Roman"/>
          <w:sz w:val="24"/>
          <w:szCs w:val="24"/>
        </w:rPr>
        <w:t>квітень-липень 2021 року</w:t>
      </w:r>
    </w:p>
    <w:p w:rsidR="00D6553B" w:rsidRDefault="00484DE9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Звітний період: </w:t>
      </w:r>
      <w:r>
        <w:rPr>
          <w:rFonts w:ascii="Times New Roman" w:eastAsia="Times New Roman" w:hAnsi="Times New Roman" w:cs="Times New Roman"/>
          <w:sz w:val="24"/>
          <w:szCs w:val="24"/>
        </w:rPr>
        <w:t>2021 рік.</w:t>
      </w:r>
    </w:p>
    <w:p w:rsidR="00D6553B" w:rsidRDefault="00484DE9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Виконавці дослідження: </w:t>
      </w:r>
      <w:r>
        <w:rPr>
          <w:rFonts w:ascii="Times New Roman" w:eastAsia="Times New Roman" w:hAnsi="Times New Roman" w:cs="Times New Roman"/>
          <w:sz w:val="24"/>
          <w:szCs w:val="24"/>
        </w:rPr>
        <w:t>Громадська організація «Бюро правничих комунікацій»</w:t>
      </w:r>
    </w:p>
    <w:p w:rsidR="00D6553B" w:rsidRDefault="00D6553B">
      <w:pPr>
        <w:tabs>
          <w:tab w:val="left" w:pos="92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3B" w:rsidRDefault="00484DE9">
      <w:pPr>
        <w:tabs>
          <w:tab w:val="left" w:pos="92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Дослідження було здійснене в рамках програми опитувань відвідувачів  судів  під час реалізації проекту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Проведення опитувань учасників судових проваджень в судах Сумської області з використанням методології карток громадянського звітування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який здійснювався Громадською організацією «Бюро правничих комунікацій» за підтримки американського народу, наданої через Агентство США з міжнародного розвитку (USAID) в рамках Програми «Нове правосуддя». </w:t>
      </w:r>
    </w:p>
    <w:p w:rsidR="00D6553B" w:rsidRDefault="00484DE9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114300" distB="114300" distL="114300" distR="114300">
            <wp:extent cx="6119185" cy="400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85" cy="400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553B" w:rsidRDefault="00484DE9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Організація досліджень та формування вибірки:</w:t>
      </w:r>
    </w:p>
    <w:p w:rsidR="00D6553B" w:rsidRDefault="00484DE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Мінімально допустима кількість анкет – 35. Ця кількість розрахована з використанням даних щодо кількості розглянутих справ на основі методичних рекомендацій щодо проведення оцінювання за модулем «Задоволеність роботою суду учасниками проваджень» </w:t>
      </w:r>
    </w:p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7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949"/>
        <w:gridCol w:w="1080"/>
        <w:gridCol w:w="1759"/>
      </w:tblGrid>
      <w:tr w:rsidR="00D6553B">
        <w:trPr>
          <w:trHeight w:val="375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респондентів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6553B">
        <w:trPr>
          <w:trHeight w:val="315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Розподіл за віковими характеристиками 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18-25 років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26-39 років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43,75%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40-59 років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років і старше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4,17%</w:t>
            </w:r>
          </w:p>
        </w:tc>
      </w:tr>
      <w:tr w:rsidR="00D6553B">
        <w:trPr>
          <w:trHeight w:val="315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Розподіл за статтю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Чоловіча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20,83%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Жіноча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75,00%</w:t>
            </w:r>
          </w:p>
        </w:tc>
      </w:tr>
      <w:tr w:rsidR="00D6553B">
        <w:trPr>
          <w:trHeight w:val="315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освіти</w:t>
            </w:r>
            <w:r>
              <w:rPr>
                <w:rFonts w:ascii="Times New Roman" w:eastAsia="Times New Roman" w:hAnsi="Times New Roman" w:cs="Times New Roman"/>
                <w:color w:val="D93025"/>
                <w:sz w:val="24"/>
                <w:szCs w:val="24"/>
              </w:rPr>
              <w:t> 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Середня та неповна середня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Вища та неповна вища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89,58%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D6553B">
        <w:trPr>
          <w:trHeight w:val="315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вищої юридичної освіти</w:t>
            </w:r>
            <w:r>
              <w:rPr>
                <w:rFonts w:ascii="Times New Roman" w:eastAsia="Times New Roman" w:hAnsi="Times New Roman" w:cs="Times New Roman"/>
                <w:color w:val="D93025"/>
                <w:sz w:val="24"/>
                <w:szCs w:val="24"/>
              </w:rPr>
              <w:t> 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62,50%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33,33%</w:t>
            </w:r>
          </w:p>
        </w:tc>
      </w:tr>
      <w:tr w:rsidR="00D6553B">
        <w:trPr>
          <w:trHeight w:val="315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Географічний розподіл</w:t>
            </w:r>
          </w:p>
        </w:tc>
      </w:tr>
      <w:tr w:rsidR="00D6553B">
        <w:trPr>
          <w:trHeight w:val="630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Респонденти, що проживають населеному пункті, де розташований цей суд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8,33%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іншому населеному пункті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85,42%</w:t>
            </w:r>
          </w:p>
        </w:tc>
      </w:tr>
      <w:tr w:rsidR="00D6553B">
        <w:trPr>
          <w:trHeight w:val="630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Прийнятність витрат, пов’язаних з отриманням судових послуг (сплатою судового збору, послуг адвоката тощо)?</w:t>
            </w:r>
            <w:r>
              <w:rPr>
                <w:rFonts w:ascii="Times New Roman" w:eastAsia="Times New Roman" w:hAnsi="Times New Roman" w:cs="Times New Roman"/>
                <w:color w:val="D93025"/>
                <w:sz w:val="24"/>
                <w:szCs w:val="24"/>
              </w:rPr>
              <w:t> </w:t>
            </w:r>
          </w:p>
        </w:tc>
      </w:tr>
      <w:tr w:rsidR="00D6553B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є цілком прийнятними та доступними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14,58%</w:t>
            </w:r>
          </w:p>
        </w:tc>
      </w:tr>
      <w:tr w:rsidR="00D6553B">
        <w:trPr>
          <w:trHeight w:val="630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є допустимим, але за рахунок інших місячних витрат моєї родини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35,42%</w:t>
            </w:r>
          </w:p>
        </w:tc>
      </w:tr>
      <w:tr w:rsidR="00D6553B">
        <w:trPr>
          <w:trHeight w:val="630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 є не прийнятними та недоступними з урахуванням матеріального становища моєї родини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</w:tr>
      <w:tr w:rsidR="00D6553B">
        <w:trPr>
          <w:trHeight w:val="315"/>
          <w:jc w:val="center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Розподіл за роллю в судовому процесі</w:t>
            </w:r>
          </w:p>
        </w:tc>
      </w:tr>
      <w:tr w:rsidR="00D6553B">
        <w:trPr>
          <w:trHeight w:val="630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 учасником судових проваджень і представляєте особисто себе (є позивачем / відповідачем /свідком / потерпілим)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D6553B">
        <w:trPr>
          <w:trHeight w:val="94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 учасником судових проваджень, але представляєте іншу фізичну чи юридичну особу (є адвокатом, представником прокуратури, юрист-консультантом)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8,33%</w:t>
            </w:r>
          </w:p>
        </w:tc>
      </w:tr>
      <w:tr w:rsidR="00D6553B">
        <w:trPr>
          <w:trHeight w:val="945"/>
          <w:jc w:val="center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є учасником судових проваджень (наприклад, зайшли отримати інформацію, або спостерігаєте за відкритим процесом)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52,08%</w:t>
            </w:r>
          </w:p>
        </w:tc>
      </w:tr>
    </w:tbl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53B" w:rsidRDefault="00484DE9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Загальна оцінка якості роботи суду за 5-бальною шкалою</w:t>
      </w:r>
    </w:p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49"/>
        <w:gridCol w:w="1568"/>
        <w:gridCol w:w="1098"/>
        <w:gridCol w:w="601"/>
        <w:gridCol w:w="600"/>
        <w:gridCol w:w="601"/>
        <w:gridCol w:w="601"/>
        <w:gridCol w:w="1213"/>
        <w:gridCol w:w="1649"/>
      </w:tblGrid>
      <w:tr w:rsidR="00D6553B">
        <w:trPr>
          <w:trHeight w:val="73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Респондент за характеристикою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респондентів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(дуже погано)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відповіли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Середня інтегральна оцінка</w:t>
            </w:r>
          </w:p>
        </w:tc>
      </w:tr>
      <w:tr w:rsidR="00D6553B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Середня оцінка всіма респондентами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4,00</w:t>
            </w:r>
          </w:p>
        </w:tc>
      </w:tr>
    </w:tbl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80"/>
        <w:gridCol w:w="2480"/>
      </w:tblGrid>
      <w:tr w:rsidR="00D6553B">
        <w:trPr>
          <w:trHeight w:val="375"/>
        </w:trPr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AD3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Середній інтегральний показник за вимірами якості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4,13</w:t>
            </w:r>
          </w:p>
        </w:tc>
      </w:tr>
    </w:tbl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3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55"/>
        <w:gridCol w:w="982"/>
        <w:gridCol w:w="959"/>
        <w:gridCol w:w="47"/>
        <w:gridCol w:w="203"/>
        <w:gridCol w:w="1222"/>
        <w:gridCol w:w="198"/>
        <w:gridCol w:w="296"/>
        <w:gridCol w:w="959"/>
        <w:gridCol w:w="1219"/>
        <w:gridCol w:w="1658"/>
      </w:tblGrid>
      <w:tr w:rsidR="00D6553B">
        <w:trPr>
          <w:gridAfter w:val="4"/>
          <w:wAfter w:w="4136" w:type="dxa"/>
          <w:trHeight w:val="360"/>
        </w:trPr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Доступність суду. </w:t>
            </w:r>
          </w:p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Інтегральні показники за картками громадянського звітування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легко Вам було знайти будівлю суду?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зручно Вам діставатися до будівлі суду громадським транспортом?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зручно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автомобіль (достатньо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місць) біля будівлі суду?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Ви вважаєте, чи люди з інвалідністю можуть безперешкодно потрапити до приміщення суду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користуватися послугами суду?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Якщо Вам доводилося телефонувати до суду, чи завжди вдавалось додзвонитися?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ін.)?*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зазнавали Ви певних перешкод у доступі до приміщень суду через обмеження охорони?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так) до 5 (цілком ні)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4,08</w:t>
            </w:r>
          </w:p>
        </w:tc>
      </w:tr>
      <w:tr w:rsidR="00D6553B">
        <w:trPr>
          <w:trHeight w:val="300"/>
        </w:trPr>
        <w:tc>
          <w:tcPr>
            <w:tcW w:w="1055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Зручність та комфортність перебування </w:t>
            </w:r>
          </w:p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Інтегральні показники за картками громадянського звітування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53B">
        <w:trPr>
          <w:trHeight w:val="300"/>
        </w:trPr>
        <w:tc>
          <w:tcPr>
            <w:tcW w:w="10559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53B">
        <w:trPr>
          <w:gridAfter w:val="5"/>
          <w:wAfter w:w="4334" w:type="dxa"/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вільний доступ до побутових приміщень (туалетів)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чистота та прибраність приміщень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D6553B">
        <w:trPr>
          <w:gridAfter w:val="5"/>
          <w:wAfter w:w="4334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достатність освітлення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D6553B">
        <w:trPr>
          <w:gridAfter w:val="5"/>
          <w:wAfter w:w="4334" w:type="dxa"/>
          <w:trHeight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4,06</w:t>
            </w:r>
          </w:p>
        </w:tc>
      </w:tr>
    </w:tbl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53B" w:rsidRDefault="00484DE9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Повнота, ясність та доступність інформації</w:t>
      </w:r>
    </w:p>
    <w:p w:rsidR="00D6553B" w:rsidRDefault="00484DE9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Інтегральні показники за картками громадянського звітування</w:t>
      </w:r>
    </w:p>
    <w:tbl>
      <w:tblPr>
        <w:tblStyle w:val="ac"/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663"/>
        <w:gridCol w:w="1984"/>
        <w:gridCol w:w="1418"/>
      </w:tblGrid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зручно у суді розташовані інформаційні стенди (дошки оголошень)?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повною мірою задовольняє Вас наявна в суді інформація щодо розташування кабінетів, залів судових засідань, інших приміщень, планів евакуації з приміщень суду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користувалися Ви сторінкою суду в мережі інтернет на порталі судової влади України www.court.gov.ua ?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54,17%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знайшли Ви на сторінці суду в мережі інтернет потрібну Вам інформацію?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повною мірою задовольняє Вас наявна в суді інформація щодо: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правил допуску в суд та перебування в ньому?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справ, що призначені до розгляду?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зразків документів (заяв, клопотань тощо)?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порядку сплати судових зборів, реквізити та розміри платежів?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D6553B">
        <w:trPr>
          <w:trHeight w:val="36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Сприйняття роботи працівників апарату суду. </w:t>
            </w:r>
          </w:p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Інтегральні показники за картками громадянського звітування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Показник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старанно працювали працівники суду?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виявили працівники апарату суду при спілкуванні з Вами: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доброзичливість, повагу, бажання допомогти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однакове ставлення до всіх, незалежно від соціального статусу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професіоналізм, знання своєї справи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4,13</w:t>
            </w:r>
          </w:p>
        </w:tc>
      </w:tr>
    </w:tbl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63"/>
        <w:gridCol w:w="1984"/>
        <w:gridCol w:w="1418"/>
      </w:tblGrid>
      <w:tr w:rsidR="00D6553B">
        <w:trPr>
          <w:trHeight w:val="36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Дотримання строків судового розгляду. Інтегральні показники за картками громадянського звітування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вчасно Ви отримували повідомлення про розгляд справи?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мали місце необґрунтовані на Ваш погляд затримки/ перенесення слухань у розгляді Вашої справи?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(це відбувалось постійно) до 5 (таких випадків не було зовсім)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D6553B">
        <w:trPr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3,99</w:t>
            </w:r>
          </w:p>
        </w:tc>
      </w:tr>
    </w:tbl>
    <w:p w:rsidR="00D6553B" w:rsidRDefault="00D6553B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0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53"/>
        <w:gridCol w:w="1981"/>
        <w:gridCol w:w="566"/>
        <w:gridCol w:w="250"/>
        <w:gridCol w:w="473"/>
        <w:gridCol w:w="165"/>
      </w:tblGrid>
      <w:tr w:rsidR="00D6553B">
        <w:trPr>
          <w:trHeight w:val="36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Сприйняття роботи судді. Інтегральні показники за картками громадянського звітування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Значення</w:t>
            </w: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 були характерними для судді, що розглядав вашу справу: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D6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неупередженість та незалежність (зовнішнього тиску на суддю не було або суддя не піддався зовнішньому тиску, якщо такий був)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коректність, доброзичливість, ввічливість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належна підготовка до справи та знання справи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надання можливостей сторонам обґрунтовувати свою позицію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D6553B">
        <w:trPr>
          <w:gridAfter w:val="1"/>
          <w:wAfter w:w="165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3B" w:rsidRDefault="0048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ІНДЕКС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53B" w:rsidRDefault="0048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4,30</w:t>
            </w:r>
          </w:p>
        </w:tc>
      </w:tr>
    </w:tbl>
    <w:p w:rsidR="00D6553B" w:rsidRDefault="00D6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53B" w:rsidRDefault="0048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Висновки:</w:t>
      </w: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Отримані в ході опитування дані свідчать про високу оцінку відвідувачами  якості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Липово-Долинского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Сумської області: переважна більшість респондентів (62,50%) високо та добре оцінили якість роботи суду. </w:t>
      </w: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5-бальною шкалою середня оцінка суду всіма респондентами становить 4,00. </w:t>
      </w: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свідчить аналіз окремих вимірів якості роботи суду найбільш високо відвідувачі суду оцінили:</w:t>
      </w:r>
    </w:p>
    <w:p w:rsidR="00D6553B" w:rsidRDefault="0048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повнота, ясність та доступність інформації (середній бал оцінювання склав 4,25),</w:t>
      </w:r>
    </w:p>
    <w:p w:rsidR="00D6553B" w:rsidRDefault="0048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сприйняття роботи працівників суду (середній бал оцінювання склав 4,13),</w:t>
      </w:r>
    </w:p>
    <w:p w:rsidR="00D6553B" w:rsidRDefault="0048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доступність суду (середній бал оцінювання склав 4,08),</w:t>
      </w:r>
    </w:p>
    <w:p w:rsidR="00D6553B" w:rsidRDefault="00484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зручність та комфортність перебування у суді (середній бал оцінювання склав 4,06).</w:t>
      </w: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Найбільш критично, хоча і досить високо були оцінені: дотримання строків судового розгляду (середній бал оцінювання склав 3,99).</w:t>
      </w: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Середній інтегральний показник за вимірами якості становить 4,13.</w:t>
      </w:r>
    </w:p>
    <w:p w:rsidR="00D6553B" w:rsidRDefault="00D6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обробці інформації, яка була отримана від відвідувачів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Липово-Долинского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суду Сумської області: під час відповіді на питання,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які конкретні зміни, на Ваш погляд, необхідні для покращення роботи цього суду, </w:t>
      </w:r>
      <w:r>
        <w:rPr>
          <w:rFonts w:ascii="Times New Roman" w:eastAsia="Times New Roman" w:hAnsi="Times New Roman" w:cs="Times New Roman"/>
          <w:sz w:val="24"/>
          <w:szCs w:val="24"/>
        </w:rPr>
        <w:t>були отримані пропозицій від відвідувачів: покращити матеріальну базу.</w:t>
      </w:r>
    </w:p>
    <w:p w:rsidR="00D6553B" w:rsidRDefault="00D65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Кількість відвідувачів, які користувалися сторінкою суду в мережі інтернет на порталі судової влади України www.court.gov.ua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54,17%. </w:t>
      </w:r>
      <w:r>
        <w:rPr>
          <w:rFonts w:ascii="Times New Roman" w:eastAsia="Times New Roman" w:hAnsi="Times New Roman" w:cs="Times New Roman"/>
          <w:sz w:val="24"/>
          <w:szCs w:val="24"/>
        </w:rPr>
        <w:t>Щодо питання «Чи знайшли Ви на сторінці суду потрібну для Вас інформацію?» - середній бал оцінювання склав 4,35.</w:t>
      </w:r>
    </w:p>
    <w:p w:rsidR="00D6553B" w:rsidRDefault="00484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Що стосується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роботи системи «Електронний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то 25,00 % респондентів зазначили, що користувались нею. Середній бал оцінювання роботи системи «Електронний суд» відвідувачами склав 4,17. </w:t>
      </w:r>
    </w:p>
    <w:sectPr w:rsidR="00D6553B">
      <w:pgSz w:w="11906" w:h="16838"/>
      <w:pgMar w:top="851" w:right="1418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BA1"/>
    <w:multiLevelType w:val="multilevel"/>
    <w:tmpl w:val="D4FC64E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B"/>
    <w:rsid w:val="00484DE9"/>
    <w:rsid w:val="00534AB1"/>
    <w:rsid w:val="005C3AB6"/>
    <w:rsid w:val="00D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C707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C707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hI1T9/BnnWW1Q4MFduXi2NapFg==">AMUW2mXBL3Lex/d34LAv5TEvXn6sB+rBhvquMrl7XvwOT/ACMYhd23l/2xgf9PWxEGCug3BW8o+mcIk90cqzdewE9ODQax8X+3stjhNBRyc6wz0eC7yuW0oLdHGA1tWEM5aWeTDuOog4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5760</Words>
  <Characters>3284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2</cp:revision>
  <dcterms:created xsi:type="dcterms:W3CDTF">2021-08-06T07:12:00Z</dcterms:created>
  <dcterms:modified xsi:type="dcterms:W3CDTF">2021-08-06T07:12:00Z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0x0101008DA58B5CA681664FAB24816C56F410850200D5D6B582FAA7AF488597ABA967952BF5</vt:lpwstr>
  </property>
</Properties>
</file>